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1E" w:rsidRDefault="00E4631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4631E" w:rsidRDefault="00E4631E">
      <w:pPr>
        <w:pStyle w:val="ConsPlusNormal"/>
        <w:jc w:val="both"/>
        <w:outlineLvl w:val="0"/>
      </w:pPr>
    </w:p>
    <w:p w:rsidR="00E4631E" w:rsidRDefault="00E4631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4631E" w:rsidRDefault="00E4631E">
      <w:pPr>
        <w:pStyle w:val="ConsPlusTitle"/>
        <w:jc w:val="center"/>
      </w:pPr>
    </w:p>
    <w:p w:rsidR="00E4631E" w:rsidRDefault="00E4631E">
      <w:pPr>
        <w:pStyle w:val="ConsPlusTitle"/>
        <w:jc w:val="center"/>
      </w:pPr>
      <w:r>
        <w:t>ПИСЬМО</w:t>
      </w:r>
    </w:p>
    <w:p w:rsidR="00E4631E" w:rsidRDefault="00E4631E">
      <w:pPr>
        <w:pStyle w:val="ConsPlusTitle"/>
        <w:jc w:val="center"/>
      </w:pPr>
      <w:r>
        <w:t>от 24 августа 2016 г. N АК-2068/05</w:t>
      </w:r>
    </w:p>
    <w:p w:rsidR="00E4631E" w:rsidRDefault="00E4631E">
      <w:pPr>
        <w:pStyle w:val="ConsPlusTitle"/>
        <w:jc w:val="center"/>
      </w:pPr>
    </w:p>
    <w:p w:rsidR="00E4631E" w:rsidRDefault="00E4631E">
      <w:pPr>
        <w:pStyle w:val="ConsPlusTitle"/>
        <w:jc w:val="center"/>
      </w:pPr>
      <w:r>
        <w:t>ОБ ИЗМЕНЕНИЯХ</w:t>
      </w:r>
    </w:p>
    <w:p w:rsidR="00E4631E" w:rsidRDefault="00E4631E">
      <w:pPr>
        <w:pStyle w:val="ConsPlusTitle"/>
        <w:jc w:val="center"/>
      </w:pPr>
      <w:r>
        <w:t>НОРМАТИВНОГО ПРАВОВОГО РЕГУЛИРОВАНИЯ ПРИЕМА НА ОБУЧЕНИЕ</w:t>
      </w:r>
    </w:p>
    <w:p w:rsidR="00E4631E" w:rsidRDefault="00E4631E">
      <w:pPr>
        <w:pStyle w:val="ConsPlusTitle"/>
        <w:jc w:val="center"/>
      </w:pPr>
      <w:r>
        <w:t>ПО ПРОГРАММАМ БАКАЛАВРИАТА, ПРОГРАММАМ СПЕЦИАЛИТЕТА,</w:t>
      </w:r>
    </w:p>
    <w:p w:rsidR="00E4631E" w:rsidRDefault="00E4631E">
      <w:pPr>
        <w:pStyle w:val="ConsPlusTitle"/>
        <w:jc w:val="center"/>
      </w:pPr>
      <w:r>
        <w:t>ПРОГРАММАМ МАГИСТРАТУРЫ</w:t>
      </w:r>
    </w:p>
    <w:p w:rsidR="00E4631E" w:rsidRDefault="00E4631E">
      <w:pPr>
        <w:pStyle w:val="ConsPlusNormal"/>
        <w:jc w:val="both"/>
      </w:pPr>
    </w:p>
    <w:p w:rsidR="00E4631E" w:rsidRDefault="00E4631E">
      <w:pPr>
        <w:pStyle w:val="ConsPlusNormal"/>
        <w:ind w:firstLine="540"/>
        <w:jc w:val="both"/>
      </w:pPr>
      <w:r>
        <w:t xml:space="preserve">Минобрнауки России информирует об изменениях нормативного правового регулирования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бакалавриата, программам специалитета, программам магистратуры.</w:t>
      </w:r>
    </w:p>
    <w:p w:rsidR="00E4631E" w:rsidRDefault="00E4631E">
      <w:pPr>
        <w:pStyle w:val="ConsPlusNormal"/>
        <w:ind w:firstLine="540"/>
        <w:jc w:val="both"/>
      </w:pPr>
      <w:r>
        <w:t>Изданы приказы Минобрнауки России:</w:t>
      </w:r>
    </w:p>
    <w:p w:rsidR="00E4631E" w:rsidRDefault="00E4631E">
      <w:pPr>
        <w:pStyle w:val="ConsPlusNormal"/>
        <w:ind w:firstLine="540"/>
        <w:jc w:val="both"/>
      </w:pPr>
      <w:r>
        <w:t xml:space="preserve">от 22 июля 2016 г. </w:t>
      </w:r>
      <w:hyperlink r:id="rId6" w:history="1">
        <w:r>
          <w:rPr>
            <w:color w:val="0000FF"/>
          </w:rPr>
          <w:t>N 890</w:t>
        </w:r>
      </w:hyperlink>
      <w:r>
        <w:t xml:space="preserve"> "О внесении изменений в перечень вступительных испытаний при приеме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 и программам специалитета, утвержденный приказом Министерства образования и науки Российской Федерации от 4 сентября 2014 г. N 1204";</w:t>
      </w:r>
    </w:p>
    <w:p w:rsidR="00E4631E" w:rsidRDefault="00E4631E">
      <w:pPr>
        <w:pStyle w:val="ConsPlusNormal"/>
        <w:ind w:firstLine="540"/>
        <w:jc w:val="both"/>
      </w:pPr>
      <w:r>
        <w:t xml:space="preserve">от 29 июля 2016 г. </w:t>
      </w:r>
      <w:hyperlink r:id="rId7" w:history="1">
        <w:r>
          <w:rPr>
            <w:color w:val="0000FF"/>
          </w:rPr>
          <w:t>N 921</w:t>
        </w:r>
      </w:hyperlink>
      <w:r>
        <w:t xml:space="preserve"> "О внесении изменений в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Министерства образования и науки Российской Федерации от 14 октября 2015 г. N 1147" (далее - приказ N 921).</w:t>
      </w:r>
    </w:p>
    <w:p w:rsidR="00E4631E" w:rsidRDefault="00E4631E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Приказом</w:t>
        </w:r>
      </w:hyperlink>
      <w:r>
        <w:t xml:space="preserve"> N 921 внесены изменения в </w:t>
      </w:r>
      <w:hyperlink r:id="rId9" w:history="1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- программам бакалавриата, программам специалитета, программам магистратуры, утвержденный приказом Минобрнауки России от 14 октября 2015 г. N 1147 (далее - Порядок приема), в том числе в целях реализации:</w:t>
      </w:r>
    </w:p>
    <w:p w:rsidR="00E4631E" w:rsidRDefault="00E4631E">
      <w:pPr>
        <w:pStyle w:val="ConsPlusNormal"/>
        <w:ind w:firstLine="540"/>
        <w:jc w:val="both"/>
      </w:pPr>
      <w:r>
        <w:t xml:space="preserve">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3 июля 2016 г. N 227-ФЗ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войсках национальной гвардии Российской Федерации" (далее - Федеральный закон N 227-ФЗ);</w:t>
      </w:r>
    </w:p>
    <w:p w:rsidR="00E4631E" w:rsidRDefault="00E4631E">
      <w:pPr>
        <w:pStyle w:val="ConsPlusNormal"/>
        <w:ind w:firstLine="540"/>
        <w:jc w:val="both"/>
      </w:pPr>
      <w:proofErr w:type="gramStart"/>
      <w:r>
        <w:t xml:space="preserve">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3 июля 2016 г. N 308-ФЗ "О внесении изменений в статью 5 Федерального закона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</w:t>
      </w:r>
      <w:proofErr w:type="gramEnd"/>
      <w:r>
        <w:t xml:space="preserve"> Федерации" в части особенностей проведения государственной итоговой аттестации и приема на обучение в организации, осуществляющие образовательную деятельность" (далее - Федеральный закон N 308-ФЗ).</w:t>
      </w:r>
    </w:p>
    <w:p w:rsidR="00E4631E" w:rsidRDefault="00E4631E">
      <w:pPr>
        <w:pStyle w:val="ConsPlusNormal"/>
        <w:ind w:firstLine="540"/>
        <w:jc w:val="both"/>
      </w:pPr>
      <w:r>
        <w:t xml:space="preserve">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N 227-ФЗ перечень лиц, имеющих преимущественное право зачисления при приеме на </w:t>
      </w:r>
      <w:proofErr w:type="gramStart"/>
      <w:r>
        <w:t>обучение по программам</w:t>
      </w:r>
      <w:proofErr w:type="gramEnd"/>
      <w:r>
        <w:t xml:space="preserve"> бакалавриата и программам специалитета, дополнен следующими лицами (</w:t>
      </w:r>
      <w:hyperlink r:id="rId13" w:history="1">
        <w:r>
          <w:rPr>
            <w:color w:val="0000FF"/>
          </w:rPr>
          <w:t>пункт 7 статьи 41</w:t>
        </w:r>
      </w:hyperlink>
      <w:r>
        <w:t xml:space="preserve"> Федерального закона N 227-ФЗ):</w:t>
      </w:r>
    </w:p>
    <w:p w:rsidR="00E4631E" w:rsidRDefault="00E4631E">
      <w:pPr>
        <w:pStyle w:val="ConsPlusNormal"/>
        <w:ind w:firstLine="540"/>
        <w:jc w:val="both"/>
      </w:pPr>
      <w:r>
        <w:t xml:space="preserve">дети </w:t>
      </w:r>
      <w:proofErr w:type="gramStart"/>
      <w:r>
        <w:t>сотрудников Федеральной службы войск национальной гвардии Российской Федерации</w:t>
      </w:r>
      <w:proofErr w:type="gramEnd"/>
      <w:r>
        <w:t>;</w:t>
      </w:r>
    </w:p>
    <w:p w:rsidR="00E4631E" w:rsidRDefault="00E4631E">
      <w:pPr>
        <w:pStyle w:val="ConsPlusNormal"/>
        <w:ind w:firstLine="540"/>
        <w:jc w:val="both"/>
      </w:pPr>
      <w:r>
        <w:t>военнослужащие и сотрудники Федеральной службы войск национальной гвардии Российской Федерации (в том числе участники ликвидации радиационных аварий на ядерных установках и т.д.).</w:t>
      </w:r>
    </w:p>
    <w:p w:rsidR="00E4631E" w:rsidRDefault="00E4631E">
      <w:pPr>
        <w:pStyle w:val="ConsPlusNormal"/>
        <w:ind w:firstLine="540"/>
        <w:jc w:val="both"/>
      </w:pPr>
      <w:r>
        <w:t xml:space="preserve">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308-ФЗ изменены особенности (особые условия)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высшего образования на 2017 и 2018 годы в связи с принятием в Российскую Федерацию Республики Крым.</w:t>
      </w:r>
    </w:p>
    <w:p w:rsidR="00E4631E" w:rsidRDefault="00E4631E">
      <w:pPr>
        <w:pStyle w:val="ConsPlusNormal"/>
        <w:ind w:firstLine="540"/>
        <w:jc w:val="both"/>
      </w:pPr>
      <w:r>
        <w:t xml:space="preserve">При приеме на обучение проводится общий конкурс, выделение (квотирование) бюджетных </w:t>
      </w:r>
      <w:r>
        <w:lastRenderedPageBreak/>
        <w:t xml:space="preserve">мест не предусмотрено. </w:t>
      </w:r>
      <w:proofErr w:type="gramStart"/>
      <w:r>
        <w:t>При приеме на обучение по программам бакалавриата и программам специалитета лица, получившие в 2017 году или 2018 году в образовательных организациях, расположенных на территориях Республики Крым и города федерального значения Севастополя (далее - территория Крыма), аттестат о среднем общем образовании по результатам государственной итоговой аттестации, вправе в год получения аттестата поступать на обучение по своему выбору на основании результатов единого государственного</w:t>
      </w:r>
      <w:proofErr w:type="gramEnd"/>
      <w:r>
        <w:t xml:space="preserve"> </w:t>
      </w:r>
      <w:proofErr w:type="gramStart"/>
      <w:r>
        <w:t>экзамена (далее - ЕГЭ) и (или) по результатам вступительных испытаний, проводимых образовательной организацией высшего образования (далее - организация), самостоятельно.</w:t>
      </w:r>
      <w:proofErr w:type="gramEnd"/>
      <w:r>
        <w:t xml:space="preserve"> Как следствие, указанные лица могут поступать на </w:t>
      </w:r>
      <w:proofErr w:type="gramStart"/>
      <w:r>
        <w:t>обучение по</w:t>
      </w:r>
      <w:proofErr w:type="gramEnd"/>
      <w:r>
        <w:t xml:space="preserve"> указанным программам на бюджетные места по результатам вступительных испытаний, проводимых организациями самостоятельно, по любым специальностям и направлениям подготовки (в отличие от поступления на обучение в 2014 - 2016 годах на выделенные места).</w:t>
      </w:r>
    </w:p>
    <w:p w:rsidR="00E4631E" w:rsidRDefault="00E4631E">
      <w:pPr>
        <w:pStyle w:val="ConsPlusNormal"/>
        <w:ind w:firstLine="540"/>
        <w:jc w:val="both"/>
      </w:pPr>
      <w:r>
        <w:t>Порядком приема установлено, что указанные лица могут сдавать вступительные испытания, проводимые организациями самостоятельно (при приеме на обучение в организации, расположенные как на территории Крыма, так и за пределами территории Крыма), в течение календарного года, в котором они получили аттестат о среднем общем образовании (</w:t>
      </w:r>
      <w:hyperlink r:id="rId15" w:history="1">
        <w:r>
          <w:rPr>
            <w:color w:val="0000FF"/>
          </w:rPr>
          <w:t>пункт 21</w:t>
        </w:r>
      </w:hyperlink>
      <w:r>
        <w:t xml:space="preserve"> Порядка приема).</w:t>
      </w:r>
    </w:p>
    <w:p w:rsidR="00E4631E" w:rsidRDefault="00E4631E">
      <w:pPr>
        <w:pStyle w:val="ConsPlusNormal"/>
        <w:ind w:firstLine="540"/>
        <w:jc w:val="both"/>
      </w:pPr>
      <w:r>
        <w:t>Указанные лица могут сдавать все вступительные испытания, проводимые организацией самостоятельно, либо сдавать одно или несколько вступительных испытаний, проводимых организацией самостоятельно, наряду с использованием результатов ЕГЭ в качестве результатов других вступительных испытаний. Указанные лица могут сдавать вступительные испытания, проводимые организацией самостоятельно, вне зависимости от того, участвовали ли они в сдаче ЕГЭ (</w:t>
      </w:r>
      <w:hyperlink r:id="rId16" w:history="1">
        <w:r>
          <w:rPr>
            <w:color w:val="0000FF"/>
          </w:rPr>
          <w:t>пункт 22</w:t>
        </w:r>
      </w:hyperlink>
      <w:r>
        <w:t xml:space="preserve"> Порядка приема).</w:t>
      </w:r>
    </w:p>
    <w:p w:rsidR="00E4631E" w:rsidRDefault="00E4631E">
      <w:pPr>
        <w:pStyle w:val="ConsPlusNormal"/>
        <w:ind w:firstLine="540"/>
        <w:jc w:val="both"/>
      </w:pPr>
      <w:r>
        <w:t>В Порядок приема внесены также изменения, направленные на расширение обеспечения потребностей лиц с ограниченными возможностями здоровья и инвалидов, а также иные изменения уточняющего характера.</w:t>
      </w:r>
    </w:p>
    <w:p w:rsidR="00E4631E" w:rsidRDefault="00E4631E">
      <w:pPr>
        <w:pStyle w:val="ConsPlusNormal"/>
        <w:ind w:firstLine="540"/>
        <w:jc w:val="both"/>
      </w:pPr>
      <w:r>
        <w:t xml:space="preserve">Минобрнауки России обращает внимание на то, что организации, осуществляющие образовательную деятельность по образовательным программам высшего образования, должны утвердить правила приема с учетом соответствующих изменений, в том числе в части приема на обучение поступающих из Республики Крым и города федерального значения Севастополя. Правила приема и иная информация о приеме на обучение, проводимом в 2017 году, должны быть размещены на официальном сайте организации в информационно-телекоммуникационной сети "Интернет", а также на информационном стенде (табло) приемной комиссии и (или) в электронной информационной системе не позднее 1 октября 2016 г. (согласно </w:t>
      </w:r>
      <w:hyperlink r:id="rId17" w:history="1">
        <w:r>
          <w:rPr>
            <w:color w:val="0000FF"/>
          </w:rPr>
          <w:t>пункту 49</w:t>
        </w:r>
      </w:hyperlink>
      <w:r>
        <w:t xml:space="preserve"> Порядка приема).</w:t>
      </w:r>
    </w:p>
    <w:p w:rsidR="00E4631E" w:rsidRDefault="00E4631E">
      <w:pPr>
        <w:pStyle w:val="ConsPlusNormal"/>
        <w:jc w:val="both"/>
      </w:pPr>
    </w:p>
    <w:p w:rsidR="00E4631E" w:rsidRDefault="00E4631E">
      <w:pPr>
        <w:pStyle w:val="ConsPlusNormal"/>
        <w:jc w:val="right"/>
      </w:pPr>
      <w:r>
        <w:t>А.А.КЛИМОВ</w:t>
      </w:r>
    </w:p>
    <w:p w:rsidR="00E4631E" w:rsidRDefault="00E4631E">
      <w:pPr>
        <w:pStyle w:val="ConsPlusNormal"/>
        <w:jc w:val="both"/>
      </w:pPr>
    </w:p>
    <w:p w:rsidR="00E4631E" w:rsidRDefault="00E4631E">
      <w:pPr>
        <w:pStyle w:val="ConsPlusNormal"/>
        <w:jc w:val="both"/>
      </w:pPr>
    </w:p>
    <w:p w:rsidR="00E4631E" w:rsidRDefault="00E463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6C7E" w:rsidRDefault="000A6C7E">
      <w:bookmarkStart w:id="0" w:name="_GoBack"/>
      <w:bookmarkEnd w:id="0"/>
    </w:p>
    <w:sectPr w:rsidR="000A6C7E" w:rsidSect="00996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1E"/>
    <w:rsid w:val="000A6C7E"/>
    <w:rsid w:val="000F5783"/>
    <w:rsid w:val="00E4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3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A9BDA38DEC94768CD25320EB4799E3971709550B2DDAC3379F546E489466B7E9B6C98F44899B8Ac6PFI" TargetMode="External"/><Relationship Id="rId13" Type="http://schemas.openxmlformats.org/officeDocument/2006/relationships/hyperlink" Target="consultantplus://offline/ref=4CA9BDA38DEC94768CD25320EB4799E397170A560329DAC3379F546E489466B7E9B6C98F44899D8Fc6PE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A9BDA38DEC94768CD25320EB4799E3971709550B2DDAC3379F546E48c9P4I" TargetMode="External"/><Relationship Id="rId12" Type="http://schemas.openxmlformats.org/officeDocument/2006/relationships/hyperlink" Target="consultantplus://offline/ref=4CA9BDA38DEC94768CD25320EB4799E397170A560329DAC3379F546E48c9P4I" TargetMode="External"/><Relationship Id="rId17" Type="http://schemas.openxmlformats.org/officeDocument/2006/relationships/hyperlink" Target="consultantplus://offline/ref=4CA9BDA38DEC94768CD25320EB4799E397170954002BDAC3379F546E489466B7E9B6C98F44899989c6P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CA9BDA38DEC94768CD25320EB4799E397170954002BDAC3379F546E489466B7E9B6C98F44899A8Bc6P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CA9BDA38DEC94768CD25320EB4799E397170953062CDAC3379F546E48c9P4I" TargetMode="External"/><Relationship Id="rId11" Type="http://schemas.openxmlformats.org/officeDocument/2006/relationships/hyperlink" Target="consultantplus://offline/ref=4CA9BDA38DEC94768CD25320EB4799E397170A550627DAC3379F546E48c9P4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CA9BDA38DEC94768CD25320EB4799E397170954002BDAC3379F546E489466B7E9B6C98F44899A8Ac6PAI" TargetMode="External"/><Relationship Id="rId10" Type="http://schemas.openxmlformats.org/officeDocument/2006/relationships/hyperlink" Target="consultantplus://offline/ref=4CA9BDA38DEC94768CD25320EB4799E397170A560329DAC3379F546E48c9P4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A9BDA38DEC94768CD25320EB4799E397170954002BDAC3379F546E489466B7E9B6C98F44899B8Bc6P8I" TargetMode="External"/><Relationship Id="rId14" Type="http://schemas.openxmlformats.org/officeDocument/2006/relationships/hyperlink" Target="consultantplus://offline/ref=4CA9BDA38DEC94768CD25320EB4799E397170A550627DAC3379F546E48c9P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2017-02-02T08:19:00Z</dcterms:created>
  <dcterms:modified xsi:type="dcterms:W3CDTF">2017-02-02T08:19:00Z</dcterms:modified>
</cp:coreProperties>
</file>